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A6E6" w14:textId="77777777" w:rsidR="0083207E" w:rsidRDefault="0083207E" w:rsidP="0083207E">
      <w:pPr>
        <w:jc w:val="center"/>
      </w:pPr>
      <w:r>
        <w:rPr>
          <w:noProof/>
          <w:lang w:eastAsia="it-IT"/>
        </w:rPr>
        <w:drawing>
          <wp:inline distT="0" distB="0" distL="0" distR="0" wp14:anchorId="22ACE74A" wp14:editId="5E31C518">
            <wp:extent cx="60007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17895" w14:textId="77777777" w:rsidR="0083207E" w:rsidRDefault="0083207E" w:rsidP="0083207E">
      <w:pPr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</w:t>
      </w:r>
    </w:p>
    <w:p w14:paraId="051BBA5C" w14:textId="77777777" w:rsidR="0083207E" w:rsidRDefault="0083207E" w:rsidP="0083207E">
      <w:pPr>
        <w:jc w:val="center"/>
        <w:rPr>
          <w:rFonts w:ascii="English111 Adagio BT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>
          <w:rPr>
            <w:rFonts w:ascii="English111 Adagio BT" w:hAnsi="English111 Adagio BT"/>
            <w:sz w:val="44"/>
            <w:szCs w:val="44"/>
          </w:rPr>
          <w:t>Ufficio Stampa</w:t>
        </w:r>
      </w:smartTag>
    </w:p>
    <w:p w14:paraId="13C900D0" w14:textId="77777777" w:rsidR="0083207E" w:rsidRDefault="0083207E" w:rsidP="0083207E">
      <w:pPr>
        <w:jc w:val="center"/>
      </w:pPr>
      <w:r>
        <w:t>________________________________________________________________________________</w:t>
      </w:r>
    </w:p>
    <w:p w14:paraId="70454FF8" w14:textId="77777777" w:rsidR="0083207E" w:rsidRPr="003F632E" w:rsidRDefault="0083207E" w:rsidP="0083207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69D3E7F2" w14:textId="77777777" w:rsidR="00E864EE" w:rsidRDefault="00E864EE" w:rsidP="00E864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COMUNICATO STAMPA </w:t>
      </w:r>
    </w:p>
    <w:p w14:paraId="017625AE" w14:textId="77777777" w:rsidR="00E864EE" w:rsidRDefault="00E864EE" w:rsidP="00E864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2C9033DE" w14:textId="77777777" w:rsidR="00E864EE" w:rsidRDefault="00E864EE" w:rsidP="00E864EE">
      <w:pPr>
        <w:pStyle w:val="xmsonormal"/>
        <w:spacing w:after="160"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Scuola, 446 milioni per il cablaggio degli istituti scolastici</w:t>
      </w:r>
      <w:r>
        <w:rPr>
          <w:rFonts w:ascii="Arial" w:hAnsi="Arial" w:cs="Arial"/>
          <w:b/>
          <w:bCs/>
          <w:sz w:val="28"/>
          <w:szCs w:val="28"/>
        </w:rPr>
        <w:br/>
        <w:t>Pubblicato il bando</w:t>
      </w:r>
      <w:r>
        <w:rPr>
          <w:rFonts w:ascii="Arial" w:hAnsi="Arial" w:cs="Arial"/>
          <w:b/>
          <w:bCs/>
          <w:sz w:val="28"/>
          <w:szCs w:val="28"/>
        </w:rPr>
        <w:br/>
        <w:t>Bianchi: “Importante investimento nell’ambito del PNRR per una nuova scuola, più connessa e al passo con le sfide dei nostri tempi” </w:t>
      </w:r>
    </w:p>
    <w:p w14:paraId="33229335" w14:textId="77777777" w:rsidR="00E864EE" w:rsidRDefault="00E864EE" w:rsidP="00E864EE">
      <w:pPr>
        <w:pStyle w:val="xmsonormal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 </w:t>
      </w:r>
    </w:p>
    <w:p w14:paraId="50762923" w14:textId="77777777" w:rsidR="00E864EE" w:rsidRDefault="00E864EE" w:rsidP="00E864EE">
      <w:pPr>
        <w:pStyle w:val="xmsonormal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Stanziati 446 milioni di euro per la realizzazione di reti locali, cablate e </w:t>
      </w:r>
      <w:r>
        <w:rPr>
          <w:rFonts w:ascii="Arial" w:hAnsi="Arial" w:cs="Arial"/>
          <w:i/>
          <w:iCs/>
          <w:sz w:val="28"/>
          <w:szCs w:val="28"/>
        </w:rPr>
        <w:t>wireless</w:t>
      </w:r>
      <w:r>
        <w:rPr>
          <w:rFonts w:ascii="Arial" w:hAnsi="Arial" w:cs="Arial"/>
          <w:sz w:val="28"/>
          <w:szCs w:val="28"/>
        </w:rPr>
        <w:t>, nelle scuole. È stato pubblicato, infatti, sul sito del Ministero dell’Istruzione l’Avviso che mette a disposizione risorse che consentiranno di realizzare infrastrutture di rete negli istituti scolastici e colmare i divari presenti nel Paese. </w:t>
      </w:r>
    </w:p>
    <w:p w14:paraId="601513D8" w14:textId="77777777" w:rsidR="00E864EE" w:rsidRDefault="00E864EE" w:rsidP="00E864EE">
      <w:pPr>
        <w:pStyle w:val="xmsonormal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Si tratta della prima misura finanziata con fondi che fanno parte del programma “REACT-EU”, che ha lo scopo di promuovere il superamento degli effetti della crisi derivante dalla pandemia e preparare una ripresa verde, digitale e resiliente dell’economia, e sono stati stanziati nell’ambito della riprogrammazione del PON “Per la scuola” 2014-2020 – Fondo europeo di sviluppo regionale (FESR). L’azione è in sinergia con il Piano nazionale di ripresa e resilienza (PNRR). </w:t>
      </w:r>
    </w:p>
    <w:p w14:paraId="23A72BD3" w14:textId="77777777" w:rsidR="00E864EE" w:rsidRDefault="00E864EE" w:rsidP="00E864EE">
      <w:pPr>
        <w:pStyle w:val="xmsonormal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“Iniziamo con questo primo avviso ad assegnare le risorse che abbiamo a disposizione per la ripresa del Paese a partire dalla scuola e dalle nuove generazioni </w:t>
      </w:r>
      <w:bookmarkStart w:id="0" w:name="_Hlk77682030"/>
      <w:r>
        <w:rPr>
          <w:rFonts w:ascii="Arial" w:hAnsi="Arial" w:cs="Arial"/>
          <w:sz w:val="28"/>
          <w:szCs w:val="28"/>
        </w:rPr>
        <w:t xml:space="preserve">– </w:t>
      </w:r>
      <w:bookmarkEnd w:id="0"/>
      <w:r>
        <w:rPr>
          <w:rFonts w:ascii="Arial" w:hAnsi="Arial" w:cs="Arial"/>
          <w:sz w:val="28"/>
          <w:szCs w:val="28"/>
        </w:rPr>
        <w:t xml:space="preserve">ha dichiarato il Ministro dell’Istruzione, </w:t>
      </w:r>
      <w:r>
        <w:rPr>
          <w:rFonts w:ascii="Arial" w:hAnsi="Arial" w:cs="Arial"/>
          <w:b/>
          <w:bCs/>
          <w:sz w:val="28"/>
          <w:szCs w:val="28"/>
        </w:rPr>
        <w:t>Patrizio Bianchi</w:t>
      </w:r>
      <w:r>
        <w:rPr>
          <w:rFonts w:ascii="Arial" w:hAnsi="Arial" w:cs="Arial"/>
          <w:sz w:val="28"/>
          <w:szCs w:val="28"/>
        </w:rPr>
        <w:t xml:space="preserve"> –. Si tratta di un investimento importante, che consentirà di garantire infrastrutture di connessione efficienti a tutti i nostri istituti scolastici. Naturalmente, è un’attività di rafforzamento delle infrastrutture propedeutica alle azioni per il potenziamento delle competenze delle studentesse e degli studenti e del personale scolastico. Ma è chiaro a tutti noi che la nuova normalità verso la quale ci muoviamo non potrà essere quella </w:t>
      </w:r>
      <w:proofErr w:type="spellStart"/>
      <w:r>
        <w:rPr>
          <w:rFonts w:ascii="Arial" w:hAnsi="Arial" w:cs="Arial"/>
          <w:sz w:val="28"/>
          <w:szCs w:val="28"/>
        </w:rPr>
        <w:t>pre</w:t>
      </w:r>
      <w:proofErr w:type="spellEnd"/>
      <w:r>
        <w:rPr>
          <w:rFonts w:ascii="Arial" w:hAnsi="Arial" w:cs="Arial"/>
          <w:sz w:val="28"/>
          <w:szCs w:val="28"/>
        </w:rPr>
        <w:t>-pandemica: dobbiamo fare tesoro dell’esperienza vissuta in questi mesi e costruire una nuova scuola che sappia rispondere alle sfide dei tempi che viviamo”. </w:t>
      </w:r>
    </w:p>
    <w:p w14:paraId="5F48F5C6" w14:textId="77777777" w:rsidR="00E864EE" w:rsidRDefault="00E864EE" w:rsidP="00E864EE">
      <w:pPr>
        <w:pStyle w:val="xmsonormal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lastRenderedPageBreak/>
        <w:t xml:space="preserve">Dei primi 446 milioni disponibili sul Programma “REACT-EU”, 163 sono destinati alle scuole del Mezzogiorno. Obiettivo è dotare gli edifici scolastici di un’infrastruttura di rete capace di coprire gli spazi didattici e amministrativi delle scuole, consentire la connessione alla rete da parte del personale scolastico, delle studentesse e degli studenti. Assicurando, oltre al cablaggio degli spazi, la sicurezza informatica dei dati, la gestione e l’autenticazione degli accessi, la distribuzione interna dei dati alla massima velocità disponibile. La misura prevede il ricorso a tecnologie sia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wired</w:t>
      </w:r>
      <w:proofErr w:type="spellEnd"/>
      <w:r>
        <w:rPr>
          <w:rFonts w:ascii="Arial" w:hAnsi="Arial" w:cs="Arial"/>
          <w:sz w:val="28"/>
          <w:szCs w:val="28"/>
        </w:rPr>
        <w:t xml:space="preserve"> (cablaggio) sia </w:t>
      </w:r>
      <w:r>
        <w:rPr>
          <w:rFonts w:ascii="Arial" w:hAnsi="Arial" w:cs="Arial"/>
          <w:i/>
          <w:iCs/>
          <w:sz w:val="28"/>
          <w:szCs w:val="28"/>
        </w:rPr>
        <w:t>wireless</w:t>
      </w:r>
      <w:r>
        <w:rPr>
          <w:rFonts w:ascii="Arial" w:hAnsi="Arial" w:cs="Arial"/>
          <w:sz w:val="28"/>
          <w:szCs w:val="28"/>
        </w:rPr>
        <w:t xml:space="preserve"> (WiFi), LAN e WLAN. Con le risorse a disposizione è previsto il finanziamento di interventi in tutte le istituzioni scolastiche per i singoli edifici di riferimento. </w:t>
      </w:r>
    </w:p>
    <w:p w14:paraId="0D0988A5" w14:textId="77777777" w:rsidR="00E864EE" w:rsidRDefault="00E864EE" w:rsidP="00E864EE">
      <w:pPr>
        <w:pStyle w:val="xmsonormal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L'Avviso è aperto a tutte le scuole statali e ai Centri provinciali per l’istruzione degli adulti (CPIA). Le scuole avranno a disposizione un importo variabile in base al loro numero di studenti e al numero di edifici scolastici. </w:t>
      </w:r>
    </w:p>
    <w:p w14:paraId="41CBE201" w14:textId="72805087" w:rsidR="00E864EE" w:rsidRDefault="00E864EE" w:rsidP="00E864EE">
      <w:pPr>
        <w:pStyle w:val="xmsonormal"/>
        <w:spacing w:after="160" w:line="252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bando </w:t>
      </w:r>
      <w:r w:rsidRPr="00E864EE">
        <w:rPr>
          <w:rFonts w:ascii="Arial" w:hAnsi="Arial" w:cs="Arial"/>
          <w:sz w:val="28"/>
          <w:szCs w:val="28"/>
        </w:rPr>
        <w:t xml:space="preserve">è </w:t>
      </w:r>
      <w:r>
        <w:rPr>
          <w:rFonts w:ascii="Arial" w:hAnsi="Arial" w:cs="Arial"/>
          <w:sz w:val="28"/>
          <w:szCs w:val="28"/>
        </w:rPr>
        <w:t xml:space="preserve">“a sportello”: saranno ammesse a finanziamento le candidature che rispettano i requisiti dell’Avviso, sulla base dell’ordine cronologico della data e dell’orario di presentazione, fino al limite delle risorse disponibili. Il termine per aderire all'Avviso è il </w:t>
      </w:r>
      <w:r>
        <w:rPr>
          <w:rFonts w:ascii="Arial" w:hAnsi="Arial" w:cs="Arial"/>
          <w:b/>
          <w:bCs/>
          <w:sz w:val="28"/>
          <w:szCs w:val="28"/>
        </w:rPr>
        <w:t>14 settembre 2021</w:t>
      </w:r>
      <w:r>
        <w:rPr>
          <w:rFonts w:ascii="Arial" w:hAnsi="Arial" w:cs="Arial"/>
          <w:sz w:val="28"/>
          <w:szCs w:val="28"/>
        </w:rPr>
        <w:t>. La conclusione dei progetti e la relativa rendicontazione delle spese dovranno avvenire entro dicembre 2022. </w:t>
      </w:r>
    </w:p>
    <w:p w14:paraId="212668FC" w14:textId="54227932" w:rsidR="00E864EE" w:rsidRDefault="00E864EE" w:rsidP="00E864EE">
      <w:pPr>
        <w:pStyle w:val="xmsonormal"/>
        <w:spacing w:after="160" w:line="252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bando: </w:t>
      </w:r>
    </w:p>
    <w:p w14:paraId="49905B04" w14:textId="0BA8443D" w:rsidR="00E864EE" w:rsidRDefault="00E864EE" w:rsidP="00E864EE">
      <w:pPr>
        <w:pStyle w:val="xmsonormal"/>
        <w:spacing w:after="160" w:line="252" w:lineRule="auto"/>
        <w:jc w:val="both"/>
        <w:rPr>
          <w:rFonts w:ascii="Arial" w:hAnsi="Arial" w:cs="Arial"/>
          <w:sz w:val="28"/>
          <w:szCs w:val="28"/>
        </w:rPr>
      </w:pPr>
      <w:hyperlink r:id="rId5" w:history="1">
        <w:r w:rsidRPr="00E1030F">
          <w:rPr>
            <w:rStyle w:val="Collegamentoipertestuale"/>
            <w:rFonts w:ascii="Arial" w:hAnsi="Arial" w:cs="Arial"/>
            <w:sz w:val="28"/>
            <w:szCs w:val="28"/>
          </w:rPr>
          <w:t>https://www.istruzione.it/pon/avviso_reti_locali.html#sez_man</w:t>
        </w:r>
      </w:hyperlink>
    </w:p>
    <w:p w14:paraId="45AA25D1" w14:textId="77777777" w:rsidR="00E864EE" w:rsidRDefault="00E864EE" w:rsidP="00E864EE">
      <w:pPr>
        <w:pStyle w:val="xmsonormal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 </w:t>
      </w:r>
    </w:p>
    <w:p w14:paraId="2B799A85" w14:textId="29BE0448" w:rsidR="00E864EE" w:rsidRDefault="00E864EE" w:rsidP="00E864EE">
      <w:pPr>
        <w:pStyle w:val="xmsonormal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Roma, 2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luglio 2021 </w:t>
      </w:r>
    </w:p>
    <w:p w14:paraId="7329A0C0" w14:textId="77777777" w:rsidR="00E864EE" w:rsidRDefault="00E864EE" w:rsidP="00E864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  <w:bdr w:val="none" w:sz="0" w:space="0" w:color="auto" w:frame="1"/>
        </w:rPr>
      </w:pPr>
    </w:p>
    <w:p w14:paraId="7F00B53F" w14:textId="77777777" w:rsidR="0083207E" w:rsidRDefault="0083207E" w:rsidP="0083207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  <w:bdr w:val="none" w:sz="0" w:space="0" w:color="auto" w:frame="1"/>
        </w:rPr>
      </w:pPr>
    </w:p>
    <w:p w14:paraId="103D81E5" w14:textId="77777777" w:rsidR="00B95F04" w:rsidRDefault="00B95F04"/>
    <w:sectPr w:rsidR="00B95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06"/>
    <w:rsid w:val="002B2468"/>
    <w:rsid w:val="003F632E"/>
    <w:rsid w:val="00712DB6"/>
    <w:rsid w:val="0083207E"/>
    <w:rsid w:val="00883106"/>
    <w:rsid w:val="00B23907"/>
    <w:rsid w:val="00B95F04"/>
    <w:rsid w:val="00CE4019"/>
    <w:rsid w:val="00E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27BB27"/>
  <w15:chartTrackingRefBased/>
  <w15:docId w15:val="{284AC81C-CAE6-4CC2-82EC-7765FB8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msonormal"/>
    <w:basedOn w:val="Normale"/>
    <w:rsid w:val="0083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uiPriority w:val="99"/>
    <w:rsid w:val="00B2390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64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on/avviso_reti_locali.html#sez_ma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- Ufficiostampa</dc:creator>
  <cp:keywords/>
  <dc:description/>
  <cp:lastModifiedBy>MI - Ufficiostampa</cp:lastModifiedBy>
  <cp:revision>5</cp:revision>
  <cp:lastPrinted>2021-07-21T10:43:00Z</cp:lastPrinted>
  <dcterms:created xsi:type="dcterms:W3CDTF">2021-07-20T11:49:00Z</dcterms:created>
  <dcterms:modified xsi:type="dcterms:W3CDTF">2021-07-21T17:02:00Z</dcterms:modified>
</cp:coreProperties>
</file>