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pPr w:leftFromText="141" w:rightFromText="141" w:vertAnchor="page" w:horzAnchor="margin" w:tblpY="1816"/>
        <w:tblW w:w="0" w:type="auto"/>
        <w:tblLook w:val="04A0" w:firstRow="1" w:lastRow="0" w:firstColumn="1" w:lastColumn="0" w:noHBand="0" w:noVBand="1"/>
      </w:tblPr>
      <w:tblGrid>
        <w:gridCol w:w="9628"/>
      </w:tblGrid>
      <w:tr w:rsidR="00AC1AB4" w:rsidTr="00FB070B">
        <w:tc>
          <w:tcPr>
            <w:tcW w:w="9628" w:type="dxa"/>
            <w:shd w:val="clear" w:color="auto" w:fill="FFFF00"/>
            <w:vAlign w:val="center"/>
          </w:tcPr>
          <w:p w:rsidR="00AC1AB4" w:rsidRDefault="00AC1AB4" w:rsidP="007C4217">
            <w:pPr>
              <w:jc w:val="center"/>
              <w:rPr>
                <w:b/>
              </w:rPr>
            </w:pPr>
            <w:r w:rsidRPr="00AC1AB4">
              <w:rPr>
                <w:b/>
              </w:rPr>
              <w:t>TITOLO UNITA’ DI APPRENDIMENTO</w:t>
            </w:r>
          </w:p>
          <w:p w:rsidR="00AC1AB4" w:rsidRPr="003E5CAD" w:rsidRDefault="00AC1AB4" w:rsidP="007C4217">
            <w:pPr>
              <w:rPr>
                <w:sz w:val="18"/>
                <w:szCs w:val="18"/>
              </w:rPr>
            </w:pPr>
            <w:r w:rsidRPr="003E5CAD">
              <w:rPr>
                <w:sz w:val="18"/>
                <w:szCs w:val="18"/>
              </w:rPr>
              <w:t>Il titolo deve essere auto-esplicativo del contenuto</w:t>
            </w:r>
            <w:r w:rsidR="003E5CAD">
              <w:rPr>
                <w:sz w:val="18"/>
                <w:szCs w:val="18"/>
              </w:rPr>
              <w:t>.</w:t>
            </w:r>
            <w:r w:rsidRPr="003E5CAD">
              <w:rPr>
                <w:sz w:val="18"/>
                <w:szCs w:val="18"/>
              </w:rPr>
              <w:t xml:space="preserve"> Può essere accompagnato da una codifica</w:t>
            </w:r>
            <w:r w:rsidR="003E5CAD">
              <w:rPr>
                <w:sz w:val="18"/>
                <w:szCs w:val="18"/>
              </w:rPr>
              <w:t>.</w:t>
            </w:r>
          </w:p>
        </w:tc>
      </w:tr>
      <w:tr w:rsidR="00AC1AB4" w:rsidTr="007C4217">
        <w:tc>
          <w:tcPr>
            <w:tcW w:w="9628" w:type="dxa"/>
          </w:tcPr>
          <w:p w:rsidR="00AC1AB4" w:rsidRDefault="00AC1AB4" w:rsidP="007C4217"/>
          <w:p w:rsidR="00AC1AB4" w:rsidRDefault="00AC1AB4" w:rsidP="007C4217"/>
          <w:p w:rsidR="00750204" w:rsidRDefault="00750204" w:rsidP="007C4217"/>
        </w:tc>
      </w:tr>
      <w:tr w:rsidR="00AC1AB4" w:rsidTr="00FB070B">
        <w:tc>
          <w:tcPr>
            <w:tcW w:w="9628" w:type="dxa"/>
            <w:shd w:val="clear" w:color="auto" w:fill="FFFF00"/>
            <w:vAlign w:val="center"/>
          </w:tcPr>
          <w:p w:rsidR="00AC1AB4" w:rsidRDefault="003E5CAD" w:rsidP="007C4217">
            <w:pPr>
              <w:jc w:val="center"/>
              <w:rPr>
                <w:b/>
              </w:rPr>
            </w:pPr>
            <w:r w:rsidRPr="00AC1AB4">
              <w:rPr>
                <w:b/>
              </w:rPr>
              <w:t>CONTESTUALIZZAZIONE</w:t>
            </w:r>
          </w:p>
          <w:p w:rsidR="00AC1AB4" w:rsidRPr="003E5CAD" w:rsidRDefault="003E5CAD" w:rsidP="007C4217">
            <w:pPr>
              <w:jc w:val="both"/>
              <w:rPr>
                <w:sz w:val="18"/>
                <w:szCs w:val="18"/>
              </w:rPr>
            </w:pPr>
            <w:r w:rsidRPr="003E5CAD">
              <w:rPr>
                <w:sz w:val="18"/>
                <w:szCs w:val="18"/>
              </w:rPr>
              <w:t>Giustificare brevemente la scelta della situazione/problema/tema dell’</w:t>
            </w:r>
            <w:proofErr w:type="spellStart"/>
            <w:r w:rsidRPr="003E5CAD">
              <w:rPr>
                <w:sz w:val="18"/>
                <w:szCs w:val="18"/>
              </w:rPr>
              <w:t>Uda</w:t>
            </w:r>
            <w:proofErr w:type="spellEnd"/>
            <w:r w:rsidRPr="003E5CAD">
              <w:rPr>
                <w:sz w:val="18"/>
                <w:szCs w:val="18"/>
              </w:rPr>
              <w:t xml:space="preserve"> in relazione al percorso formativo degli studenti</w:t>
            </w:r>
            <w:r>
              <w:rPr>
                <w:sz w:val="18"/>
                <w:szCs w:val="18"/>
              </w:rPr>
              <w:t>.</w:t>
            </w:r>
            <w:r w:rsidRPr="003E5CAD">
              <w:rPr>
                <w:sz w:val="18"/>
                <w:szCs w:val="18"/>
              </w:rPr>
              <w:t xml:space="preserve"> Indicare il focus dell’</w:t>
            </w:r>
            <w:proofErr w:type="spellStart"/>
            <w:r w:rsidRPr="003E5CAD">
              <w:rPr>
                <w:sz w:val="18"/>
                <w:szCs w:val="18"/>
              </w:rPr>
              <w:t>UdA</w:t>
            </w:r>
            <w:proofErr w:type="spellEnd"/>
            <w:r w:rsidR="009941E0">
              <w:rPr>
                <w:sz w:val="18"/>
                <w:szCs w:val="18"/>
              </w:rPr>
              <w:t xml:space="preserve"> </w:t>
            </w:r>
            <w:r w:rsidRPr="003E5CAD">
              <w:rPr>
                <w:sz w:val="18"/>
                <w:szCs w:val="18"/>
              </w:rPr>
              <w:t xml:space="preserve">rispetto agli assi culturali e/o ai profili di indirizzo e l’eventuale collegamento con altre </w:t>
            </w:r>
            <w:proofErr w:type="spellStart"/>
            <w:r w:rsidRPr="003E5CAD">
              <w:rPr>
                <w:sz w:val="18"/>
                <w:szCs w:val="18"/>
              </w:rPr>
              <w:t>UdA</w:t>
            </w:r>
            <w:proofErr w:type="spellEnd"/>
            <w:r w:rsidRPr="003E5CAD">
              <w:rPr>
                <w:sz w:val="18"/>
                <w:szCs w:val="18"/>
              </w:rPr>
              <w:t>.</w:t>
            </w:r>
          </w:p>
        </w:tc>
      </w:tr>
      <w:tr w:rsidR="003E5CAD" w:rsidTr="007C4217">
        <w:tc>
          <w:tcPr>
            <w:tcW w:w="9628" w:type="dxa"/>
          </w:tcPr>
          <w:p w:rsidR="003E5CAD" w:rsidRDefault="003E5CAD" w:rsidP="007C4217"/>
          <w:p w:rsidR="003E5CAD" w:rsidRDefault="003E5CAD" w:rsidP="007C4217"/>
          <w:p w:rsidR="003E5CAD" w:rsidRDefault="003E5CAD" w:rsidP="007C4217"/>
          <w:p w:rsidR="003E5CAD" w:rsidRDefault="003E5CAD" w:rsidP="007C4217"/>
        </w:tc>
      </w:tr>
      <w:tr w:rsidR="003E5CAD" w:rsidTr="00FB070B">
        <w:tc>
          <w:tcPr>
            <w:tcW w:w="9628" w:type="dxa"/>
            <w:shd w:val="clear" w:color="auto" w:fill="FFFF00"/>
            <w:vAlign w:val="center"/>
          </w:tcPr>
          <w:p w:rsidR="003E5CAD" w:rsidRDefault="003E5CAD" w:rsidP="007C4217">
            <w:pPr>
              <w:jc w:val="center"/>
              <w:rPr>
                <w:b/>
              </w:rPr>
            </w:pPr>
            <w:r w:rsidRPr="003E5CAD">
              <w:rPr>
                <w:b/>
              </w:rPr>
              <w:t>DESTINATARI</w:t>
            </w:r>
          </w:p>
          <w:p w:rsidR="003E5CAD" w:rsidRPr="003E5CAD" w:rsidRDefault="00750204" w:rsidP="007C4217">
            <w:pPr>
              <w:rPr>
                <w:sz w:val="18"/>
                <w:szCs w:val="18"/>
              </w:rPr>
            </w:pPr>
            <w:r>
              <w:rPr>
                <w:sz w:val="18"/>
                <w:szCs w:val="18"/>
              </w:rPr>
              <w:t>I</w:t>
            </w:r>
            <w:r w:rsidR="003E5CAD" w:rsidRPr="003E5CAD">
              <w:rPr>
                <w:sz w:val="18"/>
                <w:szCs w:val="18"/>
              </w:rPr>
              <w:t>ndicare indirizzo, annualità, classe, gruppo, …</w:t>
            </w:r>
          </w:p>
        </w:tc>
      </w:tr>
      <w:tr w:rsidR="003E5CAD" w:rsidTr="007C4217">
        <w:tc>
          <w:tcPr>
            <w:tcW w:w="9628" w:type="dxa"/>
            <w:vAlign w:val="center"/>
          </w:tcPr>
          <w:p w:rsidR="003E5CAD" w:rsidRDefault="003E5CAD" w:rsidP="007C4217">
            <w:pPr>
              <w:jc w:val="center"/>
            </w:pPr>
          </w:p>
          <w:p w:rsidR="003E5CAD" w:rsidRDefault="003E5CAD" w:rsidP="007C4217">
            <w:pPr>
              <w:jc w:val="center"/>
            </w:pPr>
          </w:p>
          <w:p w:rsidR="003E5CAD" w:rsidRDefault="003E5CAD" w:rsidP="007C4217">
            <w:pPr>
              <w:jc w:val="center"/>
            </w:pPr>
          </w:p>
          <w:p w:rsidR="003E5CAD" w:rsidRDefault="003E5CAD" w:rsidP="007C4217"/>
        </w:tc>
      </w:tr>
      <w:tr w:rsidR="003E5CAD" w:rsidTr="00FB070B">
        <w:tc>
          <w:tcPr>
            <w:tcW w:w="9628" w:type="dxa"/>
            <w:shd w:val="clear" w:color="auto" w:fill="FFFF00"/>
            <w:vAlign w:val="center"/>
          </w:tcPr>
          <w:p w:rsidR="003E5CAD" w:rsidRDefault="003E5CAD" w:rsidP="007C4217">
            <w:pPr>
              <w:jc w:val="center"/>
              <w:rPr>
                <w:b/>
              </w:rPr>
            </w:pPr>
            <w:r w:rsidRPr="003E5CAD">
              <w:rPr>
                <w:b/>
              </w:rPr>
              <w:t>MONTE ORE COMPLESSIVO</w:t>
            </w:r>
          </w:p>
          <w:p w:rsidR="00750204" w:rsidRDefault="003E5CAD" w:rsidP="007C4217">
            <w:pPr>
              <w:jc w:val="both"/>
              <w:rPr>
                <w:sz w:val="18"/>
                <w:szCs w:val="18"/>
              </w:rPr>
            </w:pPr>
            <w:r w:rsidRPr="003E5CAD">
              <w:rPr>
                <w:sz w:val="18"/>
                <w:szCs w:val="18"/>
              </w:rPr>
              <w:t>Deve tener conto di tutte le attività progettate, anche di quelle realizzate in contesti non formali</w:t>
            </w:r>
            <w:r>
              <w:rPr>
                <w:sz w:val="18"/>
                <w:szCs w:val="18"/>
              </w:rPr>
              <w:t>.</w:t>
            </w:r>
          </w:p>
          <w:p w:rsidR="003E5CAD" w:rsidRPr="003E5CAD" w:rsidRDefault="003E5CAD" w:rsidP="007C4217">
            <w:pPr>
              <w:jc w:val="both"/>
              <w:rPr>
                <w:sz w:val="18"/>
                <w:szCs w:val="18"/>
              </w:rPr>
            </w:pPr>
            <w:r w:rsidRPr="003E5CAD">
              <w:rPr>
                <w:sz w:val="18"/>
                <w:szCs w:val="18"/>
              </w:rPr>
              <w:t>Indicativamente non</w:t>
            </w:r>
            <w:r>
              <w:rPr>
                <w:sz w:val="18"/>
                <w:szCs w:val="18"/>
              </w:rPr>
              <w:t xml:space="preserve"> deve</w:t>
            </w:r>
            <w:r w:rsidRPr="003E5CAD">
              <w:rPr>
                <w:sz w:val="18"/>
                <w:szCs w:val="18"/>
              </w:rPr>
              <w:t xml:space="preserve"> essere inferiore a … e non superiore a</w:t>
            </w:r>
            <w:proofErr w:type="gramStart"/>
            <w:r w:rsidRPr="003E5CAD">
              <w:rPr>
                <w:sz w:val="18"/>
                <w:szCs w:val="18"/>
              </w:rPr>
              <w:t xml:space="preserve"> ….</w:t>
            </w:r>
            <w:proofErr w:type="gramEnd"/>
          </w:p>
        </w:tc>
      </w:tr>
      <w:tr w:rsidR="003E5CAD" w:rsidTr="007C4217">
        <w:tc>
          <w:tcPr>
            <w:tcW w:w="9628" w:type="dxa"/>
            <w:vAlign w:val="center"/>
          </w:tcPr>
          <w:p w:rsidR="003E5CAD" w:rsidRDefault="003E5CAD" w:rsidP="007C4217">
            <w:pPr>
              <w:jc w:val="center"/>
            </w:pPr>
          </w:p>
          <w:p w:rsidR="003E5CAD" w:rsidRDefault="003E5CAD" w:rsidP="007C4217">
            <w:pPr>
              <w:jc w:val="center"/>
            </w:pPr>
          </w:p>
          <w:p w:rsidR="003E5CAD" w:rsidRDefault="003E5CAD" w:rsidP="007C4217"/>
          <w:p w:rsidR="003E5CAD" w:rsidRDefault="003E5CAD" w:rsidP="007C4217">
            <w:pPr>
              <w:jc w:val="center"/>
            </w:pPr>
          </w:p>
        </w:tc>
      </w:tr>
      <w:tr w:rsidR="003E5CAD" w:rsidTr="00FB070B">
        <w:tc>
          <w:tcPr>
            <w:tcW w:w="9628" w:type="dxa"/>
            <w:shd w:val="clear" w:color="auto" w:fill="FFFF00"/>
            <w:vAlign w:val="center"/>
          </w:tcPr>
          <w:p w:rsidR="003E5CAD" w:rsidRDefault="003E5CAD" w:rsidP="007C4217">
            <w:pPr>
              <w:jc w:val="center"/>
              <w:rPr>
                <w:b/>
              </w:rPr>
            </w:pPr>
            <w:r w:rsidRPr="003E5CAD">
              <w:rPr>
                <w:b/>
              </w:rPr>
              <w:t>SITUAZIONE/PROBLEMA/TEMA (COMPITO DI REALTÀ) DI RIFERIMENTO DELL’</w:t>
            </w:r>
            <w:proofErr w:type="spellStart"/>
            <w:r w:rsidRPr="003E5CAD">
              <w:rPr>
                <w:b/>
              </w:rPr>
              <w:t>U</w:t>
            </w:r>
            <w:r w:rsidR="00750204">
              <w:rPr>
                <w:b/>
              </w:rPr>
              <w:t>d</w:t>
            </w:r>
            <w:r w:rsidRPr="003E5CAD">
              <w:rPr>
                <w:b/>
              </w:rPr>
              <w:t>A</w:t>
            </w:r>
            <w:proofErr w:type="spellEnd"/>
          </w:p>
          <w:p w:rsidR="003E5CAD" w:rsidRPr="003E5CAD" w:rsidRDefault="003E5CAD" w:rsidP="007C4217">
            <w:pPr>
              <w:rPr>
                <w:sz w:val="18"/>
                <w:szCs w:val="18"/>
              </w:rPr>
            </w:pPr>
            <w:r w:rsidRPr="003E5CAD">
              <w:rPr>
                <w:sz w:val="18"/>
                <w:szCs w:val="18"/>
              </w:rPr>
              <w:t xml:space="preserve">Individuare dei compiti “autentici” (di realtà), - significativi e sfidanti per gli studenti - coerenti con </w:t>
            </w:r>
            <w:proofErr w:type="gramStart"/>
            <w:r w:rsidRPr="003E5CAD">
              <w:rPr>
                <w:sz w:val="18"/>
                <w:szCs w:val="18"/>
              </w:rPr>
              <w:t>i focus</w:t>
            </w:r>
            <w:proofErr w:type="gramEnd"/>
            <w:r w:rsidRPr="003E5CAD">
              <w:rPr>
                <w:sz w:val="18"/>
                <w:szCs w:val="18"/>
              </w:rPr>
              <w:t xml:space="preserve"> individuati</w:t>
            </w:r>
          </w:p>
        </w:tc>
      </w:tr>
      <w:tr w:rsidR="003E5CAD" w:rsidTr="007C4217">
        <w:tc>
          <w:tcPr>
            <w:tcW w:w="9628" w:type="dxa"/>
            <w:vAlign w:val="center"/>
          </w:tcPr>
          <w:p w:rsidR="003E5CAD" w:rsidRDefault="003E5CAD" w:rsidP="007C4217">
            <w:pPr>
              <w:jc w:val="center"/>
            </w:pPr>
          </w:p>
          <w:p w:rsidR="003E5CAD" w:rsidRDefault="003E5CAD" w:rsidP="007C4217">
            <w:pPr>
              <w:jc w:val="center"/>
            </w:pPr>
          </w:p>
          <w:p w:rsidR="003E5CAD" w:rsidRDefault="003E5CAD" w:rsidP="007C4217"/>
          <w:p w:rsidR="003E5CAD" w:rsidRDefault="003E5CAD" w:rsidP="007C4217">
            <w:pPr>
              <w:jc w:val="center"/>
            </w:pPr>
          </w:p>
        </w:tc>
      </w:tr>
      <w:tr w:rsidR="003E5CAD" w:rsidTr="00FB070B">
        <w:tc>
          <w:tcPr>
            <w:tcW w:w="9628" w:type="dxa"/>
            <w:shd w:val="clear" w:color="auto" w:fill="FFFF00"/>
            <w:vAlign w:val="center"/>
          </w:tcPr>
          <w:p w:rsidR="003E5CAD" w:rsidRDefault="003E5CAD" w:rsidP="007C4217">
            <w:pPr>
              <w:jc w:val="center"/>
              <w:rPr>
                <w:b/>
              </w:rPr>
            </w:pPr>
            <w:r w:rsidRPr="003E5CAD">
              <w:rPr>
                <w:b/>
              </w:rPr>
              <w:t xml:space="preserve">COMPETENZE </w:t>
            </w:r>
          </w:p>
          <w:p w:rsidR="003E5CAD" w:rsidRPr="003E5CAD" w:rsidRDefault="003E5CAD" w:rsidP="007C4217">
            <w:pPr>
              <w:jc w:val="both"/>
              <w:rPr>
                <w:sz w:val="18"/>
                <w:szCs w:val="18"/>
              </w:rPr>
            </w:pPr>
            <w:r w:rsidRPr="003E5CAD">
              <w:rPr>
                <w:sz w:val="18"/>
                <w:szCs w:val="18"/>
              </w:rPr>
              <w:t>Selezionare le competenze da promuovere e riportarle dall’elenco declinato nelle Linee guida per l’area generale e/o di indirizzo (per il periodo o annualità di riferimento)</w:t>
            </w:r>
          </w:p>
        </w:tc>
      </w:tr>
      <w:tr w:rsidR="003E5CAD" w:rsidTr="007C4217">
        <w:tc>
          <w:tcPr>
            <w:tcW w:w="9628" w:type="dxa"/>
            <w:vAlign w:val="center"/>
          </w:tcPr>
          <w:p w:rsidR="003E5CAD" w:rsidRDefault="003E5CAD" w:rsidP="007C4217">
            <w:pPr>
              <w:jc w:val="center"/>
            </w:pPr>
          </w:p>
          <w:p w:rsidR="003E5CAD" w:rsidRDefault="003E5CAD" w:rsidP="007C4217"/>
          <w:p w:rsidR="003E5CAD" w:rsidRDefault="003E5CAD" w:rsidP="007C4217">
            <w:pPr>
              <w:jc w:val="center"/>
            </w:pPr>
          </w:p>
          <w:p w:rsidR="003E5CAD" w:rsidRDefault="003E5CAD" w:rsidP="007C4217">
            <w:pPr>
              <w:jc w:val="center"/>
            </w:pPr>
          </w:p>
        </w:tc>
      </w:tr>
      <w:tr w:rsidR="003E5CAD" w:rsidTr="00FB070B">
        <w:tc>
          <w:tcPr>
            <w:tcW w:w="9628" w:type="dxa"/>
            <w:shd w:val="clear" w:color="auto" w:fill="FFFF00"/>
            <w:vAlign w:val="center"/>
          </w:tcPr>
          <w:p w:rsidR="003E5CAD" w:rsidRDefault="003E5CAD" w:rsidP="007C4217">
            <w:pPr>
              <w:jc w:val="center"/>
              <w:rPr>
                <w:b/>
              </w:rPr>
            </w:pPr>
            <w:r w:rsidRPr="003E5CAD">
              <w:rPr>
                <w:b/>
              </w:rPr>
              <w:t>INSEGNAMENTI COINVOLTI</w:t>
            </w:r>
          </w:p>
          <w:p w:rsidR="003E5CAD" w:rsidRPr="003E5CAD" w:rsidRDefault="003E5CAD" w:rsidP="007C4217">
            <w:pPr>
              <w:jc w:val="both"/>
              <w:rPr>
                <w:sz w:val="18"/>
                <w:szCs w:val="18"/>
              </w:rPr>
            </w:pPr>
            <w:r w:rsidRPr="003E5CAD">
              <w:rPr>
                <w:sz w:val="18"/>
                <w:szCs w:val="18"/>
              </w:rPr>
              <w:t>Indicare gli insegnamenti di riferimento e il relativo monte ore dedicato per la realizzazione dell’</w:t>
            </w:r>
            <w:proofErr w:type="spellStart"/>
            <w:r w:rsidRPr="003E5CAD">
              <w:rPr>
                <w:sz w:val="18"/>
                <w:szCs w:val="18"/>
              </w:rPr>
              <w:t>UdA</w:t>
            </w:r>
            <w:proofErr w:type="spellEnd"/>
          </w:p>
        </w:tc>
      </w:tr>
      <w:tr w:rsidR="003E5CAD" w:rsidTr="007C4217">
        <w:tc>
          <w:tcPr>
            <w:tcW w:w="9628" w:type="dxa"/>
            <w:vAlign w:val="center"/>
          </w:tcPr>
          <w:p w:rsidR="003E5CAD" w:rsidRDefault="003E5CAD" w:rsidP="007C4217">
            <w:pPr>
              <w:jc w:val="center"/>
            </w:pPr>
          </w:p>
          <w:p w:rsidR="005954F0" w:rsidRDefault="005954F0" w:rsidP="007C4217">
            <w:pPr>
              <w:jc w:val="center"/>
            </w:pPr>
          </w:p>
          <w:p w:rsidR="00750204" w:rsidRDefault="00750204" w:rsidP="007C4217"/>
          <w:p w:rsidR="005954F0" w:rsidRDefault="005954F0" w:rsidP="007C4217">
            <w:pPr>
              <w:jc w:val="center"/>
            </w:pPr>
          </w:p>
        </w:tc>
      </w:tr>
      <w:tr w:rsidR="003E5CAD" w:rsidTr="00FB070B">
        <w:tc>
          <w:tcPr>
            <w:tcW w:w="9628" w:type="dxa"/>
            <w:shd w:val="clear" w:color="auto" w:fill="FFFF00"/>
            <w:vAlign w:val="center"/>
          </w:tcPr>
          <w:p w:rsidR="003E5CAD" w:rsidRDefault="005954F0" w:rsidP="007C4217">
            <w:pPr>
              <w:jc w:val="center"/>
              <w:rPr>
                <w:b/>
              </w:rPr>
            </w:pPr>
            <w:r w:rsidRPr="005954F0">
              <w:rPr>
                <w:b/>
              </w:rPr>
              <w:t>ATTIVITÀ DEGLI STUDENTI</w:t>
            </w:r>
          </w:p>
          <w:p w:rsidR="005954F0" w:rsidRPr="005954F0" w:rsidRDefault="005954F0" w:rsidP="007C4217">
            <w:pPr>
              <w:jc w:val="both"/>
              <w:rPr>
                <w:sz w:val="18"/>
                <w:szCs w:val="18"/>
              </w:rPr>
            </w:pPr>
            <w:r w:rsidRPr="005954F0">
              <w:rPr>
                <w:sz w:val="18"/>
                <w:szCs w:val="18"/>
              </w:rPr>
              <w:t>Indicare: - Fasi da svolgere - Contenuti essenziali delle attività - modalità (collettive, di gruppo, personalizzate, in presenza, a distanza, sul campo, …)</w:t>
            </w:r>
          </w:p>
        </w:tc>
      </w:tr>
      <w:tr w:rsidR="005954F0" w:rsidTr="007C4217">
        <w:tc>
          <w:tcPr>
            <w:tcW w:w="9628" w:type="dxa"/>
            <w:vAlign w:val="center"/>
          </w:tcPr>
          <w:p w:rsidR="00750204" w:rsidRDefault="00750204" w:rsidP="007C4217"/>
          <w:p w:rsidR="005954F0" w:rsidRDefault="005954F0" w:rsidP="007C4217">
            <w:pPr>
              <w:jc w:val="center"/>
            </w:pPr>
          </w:p>
          <w:p w:rsidR="005954F0" w:rsidRDefault="005954F0" w:rsidP="007C4217">
            <w:pPr>
              <w:jc w:val="center"/>
            </w:pPr>
          </w:p>
          <w:p w:rsidR="005954F0" w:rsidRDefault="005954F0" w:rsidP="007C4217">
            <w:pPr>
              <w:jc w:val="center"/>
            </w:pPr>
          </w:p>
        </w:tc>
      </w:tr>
      <w:tr w:rsidR="005954F0" w:rsidTr="00FB070B">
        <w:tc>
          <w:tcPr>
            <w:tcW w:w="9628" w:type="dxa"/>
            <w:shd w:val="clear" w:color="auto" w:fill="FFFF00"/>
            <w:vAlign w:val="center"/>
          </w:tcPr>
          <w:p w:rsidR="005954F0" w:rsidRDefault="005954F0" w:rsidP="007C4217">
            <w:pPr>
              <w:jc w:val="center"/>
              <w:rPr>
                <w:b/>
              </w:rPr>
            </w:pPr>
            <w:r w:rsidRPr="005954F0">
              <w:rPr>
                <w:b/>
              </w:rPr>
              <w:t>ATTIVITÀ DI ACCOMPAGNAMENTO FATTA DAI DOCENTI</w:t>
            </w:r>
          </w:p>
          <w:p w:rsidR="005954F0" w:rsidRPr="005954F0" w:rsidRDefault="005954F0" w:rsidP="007C4217">
            <w:pPr>
              <w:jc w:val="both"/>
              <w:rPr>
                <w:sz w:val="18"/>
                <w:szCs w:val="18"/>
              </w:rPr>
            </w:pPr>
            <w:r w:rsidRPr="005954F0">
              <w:rPr>
                <w:sz w:val="18"/>
                <w:szCs w:val="18"/>
              </w:rPr>
              <w:t xml:space="preserve">Indicare: - le attività didattiche e di supporto con le metodologie previste - i processi cognitivi principali associati alle attività degli studenti (analisi, interpretazione, argomentazione, generalizzazione, </w:t>
            </w:r>
            <w:proofErr w:type="gramStart"/>
            <w:r w:rsidRPr="005954F0">
              <w:rPr>
                <w:sz w:val="18"/>
                <w:szCs w:val="18"/>
              </w:rPr>
              <w:t>… )</w:t>
            </w:r>
            <w:proofErr w:type="gramEnd"/>
            <w:r w:rsidRPr="005954F0">
              <w:rPr>
                <w:sz w:val="18"/>
                <w:szCs w:val="18"/>
              </w:rPr>
              <w:t xml:space="preserve">  e da supportare da parte dei docenti e/ tutor</w:t>
            </w:r>
          </w:p>
        </w:tc>
      </w:tr>
      <w:tr w:rsidR="005954F0" w:rsidTr="007C4217">
        <w:tc>
          <w:tcPr>
            <w:tcW w:w="9628" w:type="dxa"/>
            <w:vAlign w:val="center"/>
          </w:tcPr>
          <w:p w:rsidR="005954F0" w:rsidRDefault="005954F0" w:rsidP="007C4217"/>
          <w:p w:rsidR="005954F0" w:rsidRDefault="005954F0" w:rsidP="007C4217">
            <w:pPr>
              <w:jc w:val="center"/>
            </w:pPr>
          </w:p>
          <w:p w:rsidR="005954F0" w:rsidRDefault="005954F0" w:rsidP="007C4217">
            <w:pPr>
              <w:jc w:val="center"/>
            </w:pPr>
          </w:p>
          <w:p w:rsidR="005954F0" w:rsidRDefault="005954F0" w:rsidP="007C4217">
            <w:pPr>
              <w:jc w:val="center"/>
            </w:pPr>
          </w:p>
        </w:tc>
      </w:tr>
      <w:tr w:rsidR="005954F0" w:rsidTr="00FB070B">
        <w:tc>
          <w:tcPr>
            <w:tcW w:w="9628" w:type="dxa"/>
            <w:shd w:val="clear" w:color="auto" w:fill="FFFF00"/>
            <w:vAlign w:val="center"/>
          </w:tcPr>
          <w:p w:rsidR="005954F0" w:rsidRDefault="005954F0" w:rsidP="007C4217">
            <w:pPr>
              <w:jc w:val="center"/>
              <w:rPr>
                <w:b/>
              </w:rPr>
            </w:pPr>
            <w:r w:rsidRPr="005954F0">
              <w:rPr>
                <w:b/>
              </w:rPr>
              <w:t>DESCRIZIONE DELLE REALIZZAZIONI</w:t>
            </w:r>
          </w:p>
          <w:p w:rsidR="005954F0" w:rsidRPr="005954F0" w:rsidRDefault="005954F0" w:rsidP="007C4217">
            <w:pPr>
              <w:jc w:val="both"/>
              <w:rPr>
                <w:sz w:val="18"/>
                <w:szCs w:val="18"/>
              </w:rPr>
            </w:pPr>
            <w:r w:rsidRPr="005954F0">
              <w:rPr>
                <w:sz w:val="18"/>
                <w:szCs w:val="18"/>
              </w:rPr>
              <w:t>Riportare le modalità di documentazione e di presentazione (anche a carattere multimediale) delle risultanze e/o prodotti dell’</w:t>
            </w:r>
            <w:proofErr w:type="spellStart"/>
            <w:r w:rsidRPr="005954F0">
              <w:rPr>
                <w:sz w:val="18"/>
                <w:szCs w:val="18"/>
              </w:rPr>
              <w:t>UdA</w:t>
            </w:r>
            <w:proofErr w:type="spellEnd"/>
          </w:p>
        </w:tc>
      </w:tr>
      <w:tr w:rsidR="005954F0" w:rsidTr="007C4217">
        <w:tc>
          <w:tcPr>
            <w:tcW w:w="9628" w:type="dxa"/>
            <w:vAlign w:val="center"/>
          </w:tcPr>
          <w:p w:rsidR="005954F0" w:rsidRDefault="005954F0" w:rsidP="007C4217">
            <w:pPr>
              <w:jc w:val="center"/>
            </w:pPr>
          </w:p>
          <w:p w:rsidR="005954F0" w:rsidRDefault="005954F0" w:rsidP="007C4217"/>
          <w:p w:rsidR="00750204" w:rsidRDefault="00750204" w:rsidP="007C4217">
            <w:pPr>
              <w:jc w:val="center"/>
            </w:pPr>
          </w:p>
          <w:p w:rsidR="00750204" w:rsidRDefault="00750204" w:rsidP="007C4217">
            <w:pPr>
              <w:jc w:val="center"/>
            </w:pPr>
          </w:p>
        </w:tc>
      </w:tr>
      <w:tr w:rsidR="005954F0" w:rsidTr="00FB070B">
        <w:tc>
          <w:tcPr>
            <w:tcW w:w="9628" w:type="dxa"/>
            <w:shd w:val="clear" w:color="auto" w:fill="FFFF00"/>
            <w:vAlign w:val="center"/>
          </w:tcPr>
          <w:p w:rsidR="005954F0" w:rsidRDefault="005954F0" w:rsidP="007C4217">
            <w:pPr>
              <w:jc w:val="center"/>
              <w:rPr>
                <w:b/>
              </w:rPr>
            </w:pPr>
            <w:r w:rsidRPr="005954F0">
              <w:rPr>
                <w:b/>
              </w:rPr>
              <w:t>CRITERI PER LA VALUTAZIONE E LA CERTIFICAZIONE DEI RISULTATI DI APPRENDIMENTO</w:t>
            </w:r>
          </w:p>
          <w:p w:rsidR="005954F0" w:rsidRPr="005954F0" w:rsidRDefault="005954F0" w:rsidP="007C4217">
            <w:pPr>
              <w:jc w:val="both"/>
              <w:rPr>
                <w:sz w:val="18"/>
                <w:szCs w:val="18"/>
              </w:rPr>
            </w:pPr>
            <w:r w:rsidRPr="005954F0">
              <w:rPr>
                <w:sz w:val="18"/>
                <w:szCs w:val="18"/>
              </w:rPr>
              <w:t>Indicare: le modalità operative di valutazione e gli strumenti da somministrare agli studenti (produzioni scritte, compiti, esperimenti, discussioni, prove esperte, …)</w:t>
            </w:r>
            <w:r w:rsidR="009941E0">
              <w:rPr>
                <w:sz w:val="18"/>
                <w:szCs w:val="18"/>
              </w:rPr>
              <w:t xml:space="preserve"> predisponendo un’apposita griglia di valutazione </w:t>
            </w:r>
            <w:r w:rsidRPr="005954F0">
              <w:rPr>
                <w:sz w:val="18"/>
                <w:szCs w:val="18"/>
              </w:rPr>
              <w:t>- il peso dell’</w:t>
            </w:r>
            <w:proofErr w:type="spellStart"/>
            <w:r w:rsidRPr="005954F0">
              <w:rPr>
                <w:sz w:val="18"/>
                <w:szCs w:val="18"/>
              </w:rPr>
              <w:t>UdA</w:t>
            </w:r>
            <w:proofErr w:type="spellEnd"/>
            <w:r w:rsidRPr="005954F0">
              <w:rPr>
                <w:sz w:val="18"/>
                <w:szCs w:val="18"/>
              </w:rPr>
              <w:t xml:space="preserve"> in termini di voti.</w:t>
            </w:r>
          </w:p>
        </w:tc>
      </w:tr>
      <w:tr w:rsidR="005954F0" w:rsidTr="007C4217">
        <w:tc>
          <w:tcPr>
            <w:tcW w:w="9628" w:type="dxa"/>
            <w:vAlign w:val="center"/>
          </w:tcPr>
          <w:p w:rsidR="005954F0" w:rsidRDefault="005954F0" w:rsidP="007C4217">
            <w:pPr>
              <w:jc w:val="center"/>
            </w:pPr>
          </w:p>
          <w:p w:rsidR="005954F0" w:rsidRDefault="005954F0" w:rsidP="007C4217">
            <w:pPr>
              <w:jc w:val="center"/>
            </w:pPr>
          </w:p>
          <w:p w:rsidR="005954F0" w:rsidRDefault="005954F0" w:rsidP="007C4217"/>
          <w:p w:rsidR="005954F0" w:rsidRDefault="005954F0" w:rsidP="007C4217">
            <w:pPr>
              <w:jc w:val="center"/>
            </w:pPr>
          </w:p>
        </w:tc>
      </w:tr>
    </w:tbl>
    <w:p w:rsidR="00C95478" w:rsidRDefault="00C95478"/>
    <w:p w:rsidR="007C4217" w:rsidRDefault="007C4217"/>
    <w:p w:rsidR="007C4217" w:rsidRDefault="007C4217"/>
    <w:p w:rsidR="007C4217" w:rsidRDefault="007C4217"/>
    <w:p w:rsidR="007C4217" w:rsidRDefault="007C4217"/>
    <w:p w:rsidR="007C4217" w:rsidRDefault="007C4217"/>
    <w:p w:rsidR="007C4217" w:rsidRDefault="007C4217"/>
    <w:p w:rsidR="007C4217" w:rsidRDefault="007C4217"/>
    <w:p w:rsidR="007C4217" w:rsidRDefault="007C4217"/>
    <w:p w:rsidR="007C4217" w:rsidRDefault="007C4217"/>
    <w:p w:rsidR="007C4217" w:rsidRDefault="007C4217"/>
    <w:p w:rsidR="007C4217" w:rsidRDefault="007C4217"/>
    <w:p w:rsidR="007C4217" w:rsidRDefault="007C4217"/>
    <w:p w:rsidR="007C4217" w:rsidRDefault="007C4217"/>
    <w:p w:rsidR="007C4217" w:rsidRDefault="007C4217"/>
    <w:p w:rsidR="007C4217" w:rsidRDefault="007C4217"/>
    <w:p w:rsidR="007C4217" w:rsidRDefault="007C4217"/>
    <w:p w:rsidR="007C4217" w:rsidRDefault="007C4217"/>
    <w:p w:rsidR="007C4217" w:rsidRDefault="007C4217"/>
    <w:p w:rsidR="009941E0" w:rsidRDefault="009941E0"/>
    <w:p w:rsidR="009941E0" w:rsidRDefault="009941E0">
      <w:bookmarkStart w:id="0" w:name="_GoBack"/>
      <w:bookmarkEnd w:id="0"/>
    </w:p>
    <w:p w:rsidR="001C3271" w:rsidRDefault="001C3271"/>
    <w:p w:rsidR="001C3271" w:rsidRPr="001C3271" w:rsidRDefault="001C3271" w:rsidP="001C3271">
      <w:pPr>
        <w:spacing w:after="0" w:line="240" w:lineRule="auto"/>
        <w:jc w:val="center"/>
        <w:rPr>
          <w:rFonts w:cstheme="minorHAnsi"/>
          <w:sz w:val="32"/>
          <w:szCs w:val="32"/>
        </w:rPr>
      </w:pPr>
      <w:r w:rsidRPr="001C3271">
        <w:rPr>
          <w:rFonts w:cstheme="minorHAnsi"/>
          <w:b/>
          <w:sz w:val="32"/>
          <w:szCs w:val="32"/>
        </w:rPr>
        <w:t>LA CONSEGNA AGLI STUDENTI</w:t>
      </w:r>
    </w:p>
    <w:p w:rsidR="001C3271" w:rsidRPr="001C3271" w:rsidRDefault="001C3271" w:rsidP="001C3271">
      <w:pPr>
        <w:spacing w:after="0" w:line="240" w:lineRule="auto"/>
        <w:jc w:val="center"/>
        <w:rPr>
          <w:rFonts w:cstheme="minorHAnsi"/>
          <w:sz w:val="18"/>
          <w:szCs w:val="18"/>
        </w:rPr>
      </w:pPr>
    </w:p>
    <w:p w:rsidR="001C3271" w:rsidRPr="001C3271" w:rsidRDefault="001C3271" w:rsidP="001C3271">
      <w:pPr>
        <w:spacing w:after="0" w:line="240" w:lineRule="auto"/>
        <w:jc w:val="both"/>
        <w:rPr>
          <w:rFonts w:cstheme="minorHAnsi"/>
          <w:sz w:val="18"/>
          <w:szCs w:val="18"/>
        </w:rPr>
      </w:pPr>
      <w:r w:rsidRPr="001C3271">
        <w:rPr>
          <w:rFonts w:cstheme="minorHAnsi"/>
          <w:sz w:val="18"/>
          <w:szCs w:val="18"/>
        </w:rPr>
        <w:t xml:space="preserve">Per “consegna” si intende </w:t>
      </w:r>
      <w:r w:rsidRPr="001C3271">
        <w:rPr>
          <w:rFonts w:cstheme="minorHAnsi"/>
          <w:i/>
          <w:sz w:val="18"/>
          <w:szCs w:val="18"/>
        </w:rPr>
        <w:t>il documento che l’équipe dei docenti/formatori presenta agli studenti, sulla base del quale essi si attivano realizzando il prodotto nei tempi e nei modi definii, tenendo presente anche i criteri di valutazione</w:t>
      </w:r>
      <w:r w:rsidRPr="001C3271">
        <w:rPr>
          <w:rFonts w:cstheme="minorHAnsi"/>
          <w:sz w:val="18"/>
          <w:szCs w:val="18"/>
        </w:rPr>
        <w:t>.</w:t>
      </w:r>
    </w:p>
    <w:p w:rsidR="001C3271" w:rsidRPr="001C3271" w:rsidRDefault="001C3271" w:rsidP="001C3271">
      <w:pPr>
        <w:spacing w:after="0" w:line="240" w:lineRule="auto"/>
        <w:jc w:val="both"/>
        <w:rPr>
          <w:rFonts w:cstheme="minorHAnsi"/>
          <w:sz w:val="18"/>
          <w:szCs w:val="18"/>
        </w:rPr>
      </w:pPr>
    </w:p>
    <w:p w:rsidR="001C3271" w:rsidRPr="001C3271" w:rsidRDefault="001C3271" w:rsidP="001C3271">
      <w:pPr>
        <w:spacing w:after="0" w:line="240" w:lineRule="auto"/>
        <w:ind w:left="1080" w:hanging="1080"/>
        <w:jc w:val="both"/>
        <w:rPr>
          <w:rFonts w:cstheme="minorHAnsi"/>
          <w:sz w:val="18"/>
          <w:szCs w:val="18"/>
        </w:rPr>
      </w:pPr>
      <w:r w:rsidRPr="001C3271">
        <w:rPr>
          <w:rFonts w:cstheme="minorHAnsi"/>
          <w:b/>
          <w:sz w:val="18"/>
          <w:szCs w:val="18"/>
        </w:rPr>
        <w:t>1^ nota</w:t>
      </w:r>
      <w:r w:rsidRPr="001C3271">
        <w:rPr>
          <w:rFonts w:cstheme="minorHAnsi"/>
          <w:sz w:val="18"/>
          <w:szCs w:val="18"/>
        </w:rPr>
        <w:t xml:space="preserve">: </w:t>
      </w:r>
      <w:r w:rsidRPr="001C3271">
        <w:rPr>
          <w:rFonts w:cstheme="minorHAnsi"/>
          <w:sz w:val="18"/>
          <w:szCs w:val="18"/>
        </w:rPr>
        <w:tab/>
        <w:t>il linguaggio deve essere accessibile, comprensibile, semplice e concreto.</w:t>
      </w:r>
    </w:p>
    <w:p w:rsidR="001C3271" w:rsidRPr="001C3271" w:rsidRDefault="001C3271" w:rsidP="001C3271">
      <w:pPr>
        <w:spacing w:after="0" w:line="240" w:lineRule="auto"/>
        <w:ind w:left="1080" w:hanging="1080"/>
        <w:jc w:val="both"/>
        <w:rPr>
          <w:rFonts w:cstheme="minorHAnsi"/>
          <w:sz w:val="18"/>
          <w:szCs w:val="18"/>
        </w:rPr>
      </w:pPr>
    </w:p>
    <w:p w:rsidR="001C3271" w:rsidRPr="001C3271" w:rsidRDefault="001C3271" w:rsidP="001C3271">
      <w:pPr>
        <w:spacing w:after="0" w:line="240" w:lineRule="auto"/>
        <w:ind w:left="1080" w:hanging="1080"/>
        <w:jc w:val="both"/>
        <w:rPr>
          <w:rFonts w:cstheme="minorHAnsi"/>
          <w:sz w:val="18"/>
          <w:szCs w:val="18"/>
        </w:rPr>
      </w:pPr>
      <w:r w:rsidRPr="001C3271">
        <w:rPr>
          <w:rFonts w:cstheme="minorHAnsi"/>
          <w:b/>
          <w:sz w:val="18"/>
          <w:szCs w:val="18"/>
        </w:rPr>
        <w:t>2^ nota</w:t>
      </w:r>
      <w:r w:rsidRPr="001C3271">
        <w:rPr>
          <w:rFonts w:cstheme="minorHAnsi"/>
          <w:sz w:val="18"/>
          <w:szCs w:val="18"/>
        </w:rPr>
        <w:t xml:space="preserve">: </w:t>
      </w:r>
      <w:r w:rsidRPr="001C3271">
        <w:rPr>
          <w:rFonts w:cstheme="minorHAnsi"/>
          <w:sz w:val="18"/>
          <w:szCs w:val="18"/>
        </w:rPr>
        <w:tab/>
        <w:t>l’</w:t>
      </w:r>
      <w:proofErr w:type="spellStart"/>
      <w:r w:rsidRPr="001C3271">
        <w:rPr>
          <w:rFonts w:cstheme="minorHAnsi"/>
          <w:sz w:val="18"/>
          <w:szCs w:val="18"/>
        </w:rPr>
        <w:t>Uda</w:t>
      </w:r>
      <w:proofErr w:type="spellEnd"/>
      <w:r w:rsidRPr="001C3271">
        <w:rPr>
          <w:rFonts w:cstheme="minorHAnsi"/>
          <w:sz w:val="18"/>
          <w:szCs w:val="18"/>
        </w:rPr>
        <w:t xml:space="preserve"> prevede dei compiti/problema che per certi versi sono “oltre misura” ovvero richiedono agli studenti competenze e loro articolazioni (conoscenze, abilità, capacità) che ancora non possiedono, ma che possono acquisire autonomamente. Ciò in forza della potenzialità del metodo laboratoriale che porta alla scoperta ed alla conquista personale del sapere. </w:t>
      </w:r>
    </w:p>
    <w:p w:rsidR="001C3271" w:rsidRPr="001C3271" w:rsidRDefault="001C3271" w:rsidP="001C3271">
      <w:pPr>
        <w:spacing w:after="0" w:line="240" w:lineRule="auto"/>
        <w:ind w:left="1080" w:hanging="1080"/>
        <w:jc w:val="both"/>
        <w:rPr>
          <w:rFonts w:cstheme="minorHAnsi"/>
          <w:b/>
          <w:sz w:val="18"/>
          <w:szCs w:val="18"/>
        </w:rPr>
      </w:pPr>
    </w:p>
    <w:p w:rsidR="001C3271" w:rsidRPr="001C3271" w:rsidRDefault="001C3271" w:rsidP="001C3271">
      <w:pPr>
        <w:spacing w:after="0" w:line="240" w:lineRule="auto"/>
        <w:ind w:left="1080" w:hanging="1080"/>
        <w:jc w:val="both"/>
        <w:rPr>
          <w:rFonts w:cstheme="minorHAnsi"/>
          <w:sz w:val="18"/>
          <w:szCs w:val="18"/>
        </w:rPr>
      </w:pPr>
      <w:r w:rsidRPr="001C3271">
        <w:rPr>
          <w:rFonts w:cstheme="minorHAnsi"/>
          <w:b/>
          <w:sz w:val="18"/>
          <w:szCs w:val="18"/>
        </w:rPr>
        <w:t>3^ nota</w:t>
      </w:r>
      <w:r w:rsidRPr="001C3271">
        <w:rPr>
          <w:rFonts w:cstheme="minorHAnsi"/>
          <w:sz w:val="18"/>
          <w:szCs w:val="18"/>
        </w:rPr>
        <w:t xml:space="preserve">: </w:t>
      </w:r>
      <w:r w:rsidRPr="001C3271">
        <w:rPr>
          <w:rFonts w:cstheme="minorHAnsi"/>
          <w:sz w:val="18"/>
          <w:szCs w:val="18"/>
        </w:rPr>
        <w:tab/>
        <w:t>l’</w:t>
      </w:r>
      <w:proofErr w:type="spellStart"/>
      <w:r w:rsidRPr="001C3271">
        <w:rPr>
          <w:rFonts w:cstheme="minorHAnsi"/>
          <w:sz w:val="18"/>
          <w:szCs w:val="18"/>
        </w:rPr>
        <w:t>Uda</w:t>
      </w:r>
      <w:proofErr w:type="spellEnd"/>
      <w:r w:rsidRPr="001C3271">
        <w:rPr>
          <w:rFonts w:cstheme="minorHAnsi"/>
          <w:sz w:val="18"/>
          <w:szCs w:val="18"/>
        </w:rPr>
        <w:t xml:space="preserve"> mette in moto processi di apprendimento che non debbono solo rifluire nel “prodotto”, ma fornire spunti ed agganci per una ripresa dei contenuti attraverso la riflessione, l’esposizione, il consolidamento di quanto appreso.   </w:t>
      </w:r>
    </w:p>
    <w:p w:rsidR="001C3271" w:rsidRDefault="001C3271" w:rsidP="001C3271">
      <w:pPr>
        <w:spacing w:after="0" w:line="240" w:lineRule="auto"/>
        <w:ind w:left="1080" w:hanging="1080"/>
        <w:jc w:val="both"/>
        <w:rPr>
          <w:rFonts w:ascii="Arial Narrow" w:hAnsi="Arial Narrow"/>
          <w:sz w:val="18"/>
          <w:szCs w:val="18"/>
        </w:rPr>
      </w:pPr>
      <w:r>
        <w:rPr>
          <w:rFonts w:ascii="Arial Narrow" w:hAnsi="Arial Narrow"/>
          <w:sz w:val="18"/>
          <w:szCs w:val="18"/>
        </w:rPr>
        <w:t xml:space="preserve">  </w:t>
      </w:r>
    </w:p>
    <w:p w:rsidR="001C3271" w:rsidRDefault="001C3271" w:rsidP="001C3271">
      <w:pPr>
        <w:spacing w:after="0" w:line="240" w:lineRule="auto"/>
        <w:ind w:left="1080" w:hanging="1080"/>
        <w:jc w:val="both"/>
        <w:rPr>
          <w:rFonts w:ascii="Arial Narrow" w:hAnsi="Arial Narrow"/>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C3271" w:rsidTr="00FB070B">
        <w:trPr>
          <w:trHeight w:val="539"/>
        </w:trPr>
        <w:tc>
          <w:tcPr>
            <w:tcW w:w="5000" w:type="pct"/>
            <w:tcBorders>
              <w:top w:val="single" w:sz="4" w:space="0" w:color="auto"/>
              <w:left w:val="single" w:sz="4" w:space="0" w:color="auto"/>
              <w:bottom w:val="single" w:sz="4" w:space="0" w:color="auto"/>
              <w:right w:val="single" w:sz="4" w:space="0" w:color="auto"/>
            </w:tcBorders>
            <w:shd w:val="clear" w:color="auto" w:fill="00FF00"/>
            <w:vAlign w:val="center"/>
            <w:hideMark/>
          </w:tcPr>
          <w:p w:rsidR="001C3271" w:rsidRPr="001C3271" w:rsidRDefault="001C3271">
            <w:pPr>
              <w:spacing w:after="0" w:line="240" w:lineRule="auto"/>
              <w:jc w:val="center"/>
              <w:rPr>
                <w:rFonts w:cstheme="minorHAnsi"/>
                <w:b/>
              </w:rPr>
            </w:pPr>
            <w:r w:rsidRPr="001C3271">
              <w:rPr>
                <w:rFonts w:cstheme="minorHAnsi"/>
                <w:b/>
              </w:rPr>
              <w:t>CONSEGNA AGLI STUDENTI</w:t>
            </w:r>
          </w:p>
        </w:tc>
      </w:tr>
      <w:tr w:rsidR="001C3271">
        <w:tc>
          <w:tcPr>
            <w:tcW w:w="5000" w:type="pct"/>
            <w:tcBorders>
              <w:top w:val="single" w:sz="4" w:space="0" w:color="auto"/>
              <w:left w:val="single" w:sz="4" w:space="0" w:color="auto"/>
              <w:bottom w:val="single" w:sz="4" w:space="0" w:color="auto"/>
              <w:right w:val="single" w:sz="4" w:space="0" w:color="auto"/>
            </w:tcBorders>
          </w:tcPr>
          <w:p w:rsidR="001C3271" w:rsidRPr="001C3271" w:rsidRDefault="001C3271">
            <w:pPr>
              <w:spacing w:after="0" w:line="240" w:lineRule="auto"/>
              <w:jc w:val="both"/>
              <w:rPr>
                <w:rFonts w:eastAsia="Calibri" w:cstheme="minorHAnsi"/>
              </w:rPr>
            </w:pPr>
          </w:p>
          <w:p w:rsidR="001C3271" w:rsidRPr="001C3271" w:rsidRDefault="001C3271">
            <w:pPr>
              <w:spacing w:after="0" w:line="240" w:lineRule="auto"/>
              <w:jc w:val="both"/>
              <w:rPr>
                <w:rFonts w:cstheme="minorHAnsi"/>
              </w:rPr>
            </w:pPr>
          </w:p>
          <w:p w:rsidR="001C3271" w:rsidRPr="001C3271" w:rsidRDefault="001C3271">
            <w:pPr>
              <w:spacing w:after="0" w:line="240" w:lineRule="auto"/>
              <w:rPr>
                <w:rFonts w:cstheme="minorHAnsi"/>
                <w:b/>
              </w:rPr>
            </w:pPr>
            <w:r w:rsidRPr="001C3271">
              <w:rPr>
                <w:rFonts w:cstheme="minorHAnsi"/>
                <w:b/>
              </w:rPr>
              <w:t xml:space="preserve">Titolo </w:t>
            </w:r>
            <w:proofErr w:type="spellStart"/>
            <w:r w:rsidRPr="001C3271">
              <w:rPr>
                <w:rFonts w:cstheme="minorHAnsi"/>
                <w:b/>
              </w:rPr>
              <w:t>UdA</w:t>
            </w:r>
            <w:proofErr w:type="spellEnd"/>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r w:rsidRPr="001C3271">
              <w:rPr>
                <w:rFonts w:cstheme="minorHAnsi"/>
                <w:b/>
              </w:rPr>
              <w:t>Cosa si chiede di fare</w:t>
            </w: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r w:rsidRPr="001C3271">
              <w:rPr>
                <w:rFonts w:cstheme="minorHAnsi"/>
                <w:b/>
              </w:rPr>
              <w:t>In che modo (singoli, gruppi.</w:t>
            </w:r>
            <w:r w:rsidR="00FB070B">
              <w:rPr>
                <w:rFonts w:cstheme="minorHAnsi"/>
                <w:b/>
              </w:rPr>
              <w:t>.</w:t>
            </w:r>
            <w:r w:rsidRPr="001C3271">
              <w:rPr>
                <w:rFonts w:cstheme="minorHAnsi"/>
                <w:b/>
              </w:rPr>
              <w:t>.)</w:t>
            </w: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r w:rsidRPr="001C3271">
              <w:rPr>
                <w:rFonts w:cstheme="minorHAnsi"/>
                <w:b/>
              </w:rPr>
              <w:t>Quali prodotti</w:t>
            </w: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r w:rsidRPr="001C3271">
              <w:rPr>
                <w:rFonts w:cstheme="minorHAnsi"/>
                <w:b/>
              </w:rPr>
              <w:t>Che senso ha (a cosa serve, per quali apprendimenti)</w:t>
            </w: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r w:rsidRPr="001C3271">
              <w:rPr>
                <w:rFonts w:cstheme="minorHAnsi"/>
                <w:b/>
              </w:rPr>
              <w:t>Tempi</w:t>
            </w: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r w:rsidRPr="001C3271">
              <w:rPr>
                <w:rFonts w:cstheme="minorHAnsi"/>
                <w:b/>
              </w:rPr>
              <w:t>Risorse (strumenti, consulenze, opportunità…)</w:t>
            </w: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r w:rsidRPr="001C3271">
              <w:rPr>
                <w:rFonts w:cstheme="minorHAnsi"/>
                <w:b/>
              </w:rPr>
              <w:t>Criteri di valutazione</w:t>
            </w: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b/>
              </w:rPr>
            </w:pPr>
          </w:p>
          <w:p w:rsidR="001C3271" w:rsidRPr="001C3271" w:rsidRDefault="001C3271">
            <w:pPr>
              <w:spacing w:after="0" w:line="240" w:lineRule="auto"/>
              <w:rPr>
                <w:rFonts w:cstheme="minorHAnsi"/>
              </w:rPr>
            </w:pPr>
          </w:p>
        </w:tc>
      </w:tr>
    </w:tbl>
    <w:p w:rsidR="001C3271" w:rsidRDefault="001C3271" w:rsidP="001C3271">
      <w:pPr>
        <w:spacing w:after="0" w:line="240" w:lineRule="auto"/>
        <w:ind w:left="1080" w:hanging="1080"/>
        <w:jc w:val="both"/>
        <w:rPr>
          <w:rFonts w:ascii="Arial Narrow" w:hAnsi="Arial Narrow"/>
          <w:sz w:val="18"/>
          <w:szCs w:val="18"/>
        </w:rPr>
      </w:pPr>
    </w:p>
    <w:p w:rsidR="007C4217" w:rsidRDefault="007C4217" w:rsidP="001C3271"/>
    <w:sectPr w:rsidR="007C4217" w:rsidSect="00E31E2E">
      <w:headerReference w:type="default"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0CE" w:rsidRDefault="00D240CE" w:rsidP="007C4217">
      <w:pPr>
        <w:spacing w:after="0" w:line="240" w:lineRule="auto"/>
      </w:pPr>
      <w:r>
        <w:separator/>
      </w:r>
    </w:p>
  </w:endnote>
  <w:endnote w:type="continuationSeparator" w:id="0">
    <w:p w:rsidR="00D240CE" w:rsidRDefault="00D240CE" w:rsidP="007C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5235840"/>
      <w:docPartObj>
        <w:docPartGallery w:val="Page Numbers (Bottom of Page)"/>
        <w:docPartUnique/>
      </w:docPartObj>
    </w:sdtPr>
    <w:sdtEndPr/>
    <w:sdtContent>
      <w:p w:rsidR="007C4217" w:rsidRDefault="00E31E2E">
        <w:pPr>
          <w:pStyle w:val="Pidipagina"/>
          <w:jc w:val="center"/>
        </w:pPr>
        <w:r>
          <w:fldChar w:fldCharType="begin"/>
        </w:r>
        <w:r w:rsidR="007C4217">
          <w:instrText>PAGE   \* MERGEFORMAT</w:instrText>
        </w:r>
        <w:r>
          <w:fldChar w:fldCharType="separate"/>
        </w:r>
        <w:r w:rsidR="001C3271">
          <w:rPr>
            <w:noProof/>
          </w:rPr>
          <w:t>3</w:t>
        </w:r>
        <w:r>
          <w:fldChar w:fldCharType="end"/>
        </w:r>
      </w:p>
    </w:sdtContent>
  </w:sdt>
  <w:p w:rsidR="007C4217" w:rsidRDefault="007C42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0CE" w:rsidRDefault="00D240CE" w:rsidP="007C4217">
      <w:pPr>
        <w:spacing w:after="0" w:line="240" w:lineRule="auto"/>
      </w:pPr>
      <w:r>
        <w:separator/>
      </w:r>
    </w:p>
  </w:footnote>
  <w:footnote w:type="continuationSeparator" w:id="0">
    <w:p w:rsidR="00D240CE" w:rsidRDefault="00D240CE" w:rsidP="007C42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4217" w:rsidRPr="007C4217" w:rsidRDefault="007C4217">
    <w:pPr>
      <w:pStyle w:val="Intestazione"/>
      <w:rPr>
        <w:b/>
        <w:sz w:val="24"/>
        <w:szCs w:val="24"/>
      </w:rPr>
    </w:pPr>
    <w:r w:rsidRPr="007C4217">
      <w:rPr>
        <w:b/>
        <w:sz w:val="24"/>
        <w:szCs w:val="24"/>
      </w:rPr>
      <w:t xml:space="preserve">Format progettazione </w:t>
    </w:r>
    <w:proofErr w:type="spellStart"/>
    <w:r w:rsidRPr="007C4217">
      <w:rPr>
        <w:b/>
        <w:sz w:val="24"/>
        <w:szCs w:val="24"/>
      </w:rPr>
      <w:t>UdA</w:t>
    </w:r>
    <w:proofErr w:type="spellEnd"/>
  </w:p>
  <w:p w:rsidR="007C4217" w:rsidRDefault="007C421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478"/>
    <w:rsid w:val="001C3271"/>
    <w:rsid w:val="00322F4D"/>
    <w:rsid w:val="003E5CAD"/>
    <w:rsid w:val="005954F0"/>
    <w:rsid w:val="00750204"/>
    <w:rsid w:val="007C4217"/>
    <w:rsid w:val="0097208C"/>
    <w:rsid w:val="009941E0"/>
    <w:rsid w:val="00AC1AB4"/>
    <w:rsid w:val="00C95478"/>
    <w:rsid w:val="00D240CE"/>
    <w:rsid w:val="00E31E2E"/>
    <w:rsid w:val="00EA73E6"/>
    <w:rsid w:val="00F93437"/>
    <w:rsid w:val="00FB070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E778"/>
  <w15:docId w15:val="{CB1EFD5E-2E24-4DA8-B0B2-8F87C0EE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31E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AC1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C42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C4217"/>
  </w:style>
  <w:style w:type="paragraph" w:styleId="Pidipagina">
    <w:name w:val="footer"/>
    <w:basedOn w:val="Normale"/>
    <w:link w:val="PidipaginaCarattere"/>
    <w:uiPriority w:val="99"/>
    <w:unhideWhenUsed/>
    <w:rsid w:val="007C42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C4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516</Words>
  <Characters>2943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Surdo</dc:creator>
  <cp:lastModifiedBy>Loredana Surdo</cp:lastModifiedBy>
  <cp:revision>3</cp:revision>
  <dcterms:created xsi:type="dcterms:W3CDTF">2019-03-06T16:56:00Z</dcterms:created>
  <dcterms:modified xsi:type="dcterms:W3CDTF">2019-03-06T17:08:00Z</dcterms:modified>
</cp:coreProperties>
</file>